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BB096" w14:textId="77777777" w:rsidR="009F3289" w:rsidRPr="00A856CC" w:rsidRDefault="009F3289" w:rsidP="00A856CC">
      <w:pPr>
        <w:jc w:val="center"/>
        <w:rPr>
          <w:b/>
        </w:rPr>
      </w:pPr>
      <w:r w:rsidRPr="00A856CC">
        <w:rPr>
          <w:b/>
        </w:rPr>
        <w:t>BACKWARDS</w:t>
      </w:r>
      <w:r w:rsidR="005D5986">
        <w:rPr>
          <w:b/>
        </w:rPr>
        <w:t xml:space="preserve"> DESIGN </w:t>
      </w:r>
      <w:r w:rsidR="00230F0D">
        <w:rPr>
          <w:b/>
        </w:rPr>
        <w:t>SIOP: Volcanoes</w:t>
      </w:r>
    </w:p>
    <w:p w14:paraId="3CA236EB" w14:textId="77777777" w:rsidR="009F3289" w:rsidRPr="00BC3703" w:rsidRDefault="009F3289" w:rsidP="00A856CC">
      <w:pPr>
        <w:spacing w:after="0" w:line="240" w:lineRule="auto"/>
      </w:pPr>
      <w:r w:rsidRPr="00A856CC">
        <w:rPr>
          <w:b/>
        </w:rPr>
        <w:t>Name of Student:</w:t>
      </w:r>
      <w:r w:rsidR="00BC3703">
        <w:rPr>
          <w:b/>
        </w:rPr>
        <w:t xml:space="preserve"> </w:t>
      </w:r>
      <w:r w:rsidR="00BC3703">
        <w:t>Meghan McGurgan</w:t>
      </w:r>
    </w:p>
    <w:p w14:paraId="3621B9B3" w14:textId="77777777" w:rsidR="00A36216" w:rsidRDefault="009F3289" w:rsidP="00023FFD">
      <w:pPr>
        <w:pStyle w:val="Default"/>
        <w:rPr>
          <w:b/>
        </w:rPr>
      </w:pPr>
      <w:r w:rsidRPr="00A856CC">
        <w:rPr>
          <w:b/>
        </w:rPr>
        <w:t>Lesson objective:</w:t>
      </w:r>
      <w:r w:rsidR="00023FFD">
        <w:rPr>
          <w:b/>
        </w:rPr>
        <w:t xml:space="preserve"> </w:t>
      </w:r>
    </w:p>
    <w:p w14:paraId="46DDEA2F" w14:textId="77777777" w:rsidR="00023FFD" w:rsidRDefault="00A36216" w:rsidP="00023FFD">
      <w:pPr>
        <w:pStyle w:val="Default"/>
      </w:pPr>
      <w:r>
        <w:t xml:space="preserve">Students will be able to identify the 3 classifications of rock as sedimentary, metamorphic, and igneous. </w:t>
      </w:r>
    </w:p>
    <w:p w14:paraId="4A6DE4F7" w14:textId="77777777" w:rsidR="00A36216" w:rsidRPr="00A36216" w:rsidRDefault="00A36216" w:rsidP="00023FFD">
      <w:pPr>
        <w:pStyle w:val="Default"/>
        <w:rPr>
          <w:rFonts w:cs="Times New Roman"/>
          <w:color w:val="auto"/>
        </w:rPr>
      </w:pPr>
      <w:r>
        <w:t xml:space="preserve">Students will </w:t>
      </w:r>
      <w:r w:rsidR="00887840">
        <w:t xml:space="preserve">be able to label the rock cycle, with the correct 3 classifications of rock and transformations, using a graphic organizer. </w:t>
      </w:r>
    </w:p>
    <w:p w14:paraId="74F5B40A" w14:textId="77777777" w:rsidR="009F3289" w:rsidRPr="00A856CC" w:rsidRDefault="009F3289" w:rsidP="00A856CC">
      <w:pPr>
        <w:spacing w:after="0" w:line="240" w:lineRule="auto"/>
        <w:rPr>
          <w:b/>
        </w:rPr>
      </w:pPr>
    </w:p>
    <w:p w14:paraId="1108DB72" w14:textId="77777777" w:rsidR="00A856CC" w:rsidRDefault="00A856CC" w:rsidP="00A856CC">
      <w:pPr>
        <w:spacing w:after="0" w:line="240" w:lineRule="auto"/>
      </w:pPr>
    </w:p>
    <w:tbl>
      <w:tblPr>
        <w:tblStyle w:val="TableGrid"/>
        <w:tblW w:w="0" w:type="auto"/>
        <w:tblLook w:val="04A0" w:firstRow="1" w:lastRow="0" w:firstColumn="1" w:lastColumn="0" w:noHBand="0" w:noVBand="1"/>
      </w:tblPr>
      <w:tblGrid>
        <w:gridCol w:w="11016"/>
      </w:tblGrid>
      <w:tr w:rsidR="009F3289" w14:paraId="6B9E31F5" w14:textId="77777777" w:rsidTr="009F3289">
        <w:tc>
          <w:tcPr>
            <w:tcW w:w="11016" w:type="dxa"/>
          </w:tcPr>
          <w:p w14:paraId="1BD768FA" w14:textId="77777777" w:rsidR="009F3289" w:rsidRPr="00A856CC" w:rsidRDefault="009F3289" w:rsidP="009F3289">
            <w:pPr>
              <w:jc w:val="center"/>
              <w:rPr>
                <w:u w:val="single"/>
              </w:rPr>
            </w:pPr>
            <w:r w:rsidRPr="00A856CC">
              <w:rPr>
                <w:u w:val="single"/>
              </w:rPr>
              <w:t>IDENTIFY BIG IDEAS AND ESSENTIAL QUESTIONS</w:t>
            </w:r>
          </w:p>
          <w:p w14:paraId="31E2FA04" w14:textId="77777777" w:rsidR="009F3289" w:rsidRDefault="009F3289">
            <w:r>
              <w:t>(Connect lesson objective with big ideas and essential questions on Nation</w:t>
            </w:r>
            <w:r w:rsidR="004964F0">
              <w:t>al Framework</w:t>
            </w:r>
            <w:r w:rsidR="005D5986">
              <w:t>/Next Generation Standards</w:t>
            </w:r>
            <w:r w:rsidR="004964F0">
              <w:t>. Remember that not</w:t>
            </w:r>
            <w:r>
              <w:t xml:space="preserve"> all of them will apply – pick the ones that fit the best!)</w:t>
            </w:r>
          </w:p>
        </w:tc>
      </w:tr>
      <w:tr w:rsidR="009F3289" w14:paraId="1D8744A0" w14:textId="77777777" w:rsidTr="009F3289">
        <w:tc>
          <w:tcPr>
            <w:tcW w:w="11016" w:type="dxa"/>
          </w:tcPr>
          <w:p w14:paraId="2EEF8149" w14:textId="77777777" w:rsidR="009F3289" w:rsidRDefault="009F3289"/>
          <w:p w14:paraId="353F9BF8" w14:textId="77777777" w:rsidR="00A36216" w:rsidRDefault="00A36216" w:rsidP="00A36216">
            <w:pPr>
              <w:pStyle w:val="Default"/>
              <w:rPr>
                <w:rFonts w:asciiTheme="minorHAnsi" w:hAnsiTheme="minorHAnsi"/>
                <w:sz w:val="22"/>
                <w:szCs w:val="22"/>
              </w:rPr>
            </w:pPr>
            <w:r w:rsidRPr="00023FFD">
              <w:rPr>
                <w:rFonts w:asciiTheme="minorHAnsi" w:hAnsiTheme="minorHAnsi"/>
                <w:sz w:val="22"/>
                <w:szCs w:val="22"/>
              </w:rPr>
              <w:t>5-ESS2-1</w:t>
            </w:r>
            <w:r>
              <w:rPr>
                <w:rFonts w:asciiTheme="minorHAnsi" w:hAnsiTheme="minorHAnsi"/>
                <w:sz w:val="15"/>
                <w:szCs w:val="15"/>
              </w:rPr>
              <w:t xml:space="preserve">: </w:t>
            </w:r>
            <w:r w:rsidRPr="00023FFD">
              <w:rPr>
                <w:rFonts w:asciiTheme="minorHAnsi" w:hAnsiTheme="minorHAnsi"/>
                <w:sz w:val="22"/>
                <w:szCs w:val="22"/>
              </w:rPr>
              <w:t xml:space="preserve">Earth’s major systems are </w:t>
            </w:r>
            <w:r w:rsidRPr="00023FFD">
              <w:rPr>
                <w:rFonts w:asciiTheme="minorHAnsi" w:hAnsiTheme="minorHAnsi"/>
                <w:b/>
                <w:sz w:val="22"/>
                <w:szCs w:val="22"/>
              </w:rPr>
              <w:t>the geosphere (solid and molten rock, soil, and sediments),</w:t>
            </w:r>
            <w:r w:rsidRPr="00023FFD">
              <w:rPr>
                <w:rFonts w:asciiTheme="minorHAnsi" w:hAnsiTheme="minorHAnsi"/>
                <w:sz w:val="22"/>
                <w:szCs w:val="22"/>
              </w:rPr>
              <w:t xml:space="preserve">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 </w:t>
            </w:r>
          </w:p>
          <w:p w14:paraId="644F59C0" w14:textId="77777777" w:rsidR="004E2E92" w:rsidRDefault="004E2E92" w:rsidP="00A36216">
            <w:pPr>
              <w:pStyle w:val="Default"/>
              <w:rPr>
                <w:rFonts w:asciiTheme="minorHAnsi" w:hAnsiTheme="minorHAnsi"/>
                <w:sz w:val="22"/>
                <w:szCs w:val="22"/>
              </w:rPr>
            </w:pPr>
          </w:p>
          <w:p w14:paraId="533300BA" w14:textId="77777777" w:rsidR="004E2E92" w:rsidRDefault="004E2E92" w:rsidP="00A36216">
            <w:pPr>
              <w:pStyle w:val="Default"/>
              <w:rPr>
                <w:rFonts w:asciiTheme="minorHAnsi" w:hAnsiTheme="minorHAnsi"/>
                <w:sz w:val="22"/>
                <w:szCs w:val="22"/>
              </w:rPr>
            </w:pPr>
            <w:r>
              <w:rPr>
                <w:rFonts w:asciiTheme="minorHAnsi" w:hAnsiTheme="minorHAnsi"/>
                <w:sz w:val="22"/>
                <w:szCs w:val="22"/>
              </w:rPr>
              <w:t xml:space="preserve">WIDA standards: </w:t>
            </w:r>
          </w:p>
          <w:tbl>
            <w:tblPr>
              <w:tblW w:w="9860" w:type="dxa"/>
              <w:tblBorders>
                <w:top w:val="nil"/>
                <w:left w:val="nil"/>
                <w:right w:val="nil"/>
              </w:tblBorders>
              <w:tblLook w:val="0000" w:firstRow="0" w:lastRow="0" w:firstColumn="0" w:lastColumn="0" w:noHBand="0" w:noVBand="0"/>
            </w:tblPr>
            <w:tblGrid>
              <w:gridCol w:w="10076"/>
            </w:tblGrid>
            <w:tr w:rsidR="004E2E92" w14:paraId="0B8B225F" w14:textId="77777777">
              <w:tc>
                <w:tcPr>
                  <w:tcW w:w="3680" w:type="dxa"/>
                  <w:shd w:val="clear" w:color="auto" w:fill="499B60"/>
                  <w:tcMar>
                    <w:top w:w="140" w:type="nil"/>
                    <w:left w:w="20" w:type="nil"/>
                    <w:bottom w:w="20" w:type="nil"/>
                  </w:tcMar>
                  <w:vAlign w:val="center"/>
                </w:tcPr>
                <w:tbl>
                  <w:tblPr>
                    <w:tblW w:w="9860" w:type="dxa"/>
                    <w:tblBorders>
                      <w:top w:val="nil"/>
                      <w:left w:val="nil"/>
                      <w:right w:val="nil"/>
                    </w:tblBorders>
                    <w:tblCellMar>
                      <w:left w:w="0" w:type="dxa"/>
                      <w:right w:w="0" w:type="dxa"/>
                    </w:tblCellMar>
                    <w:tblLook w:val="0000" w:firstRow="0" w:lastRow="0" w:firstColumn="0" w:lastColumn="0" w:noHBand="0" w:noVBand="0"/>
                  </w:tblPr>
                  <w:tblGrid>
                    <w:gridCol w:w="3733"/>
                    <w:gridCol w:w="6127"/>
                  </w:tblGrid>
                  <w:tr w:rsidR="004E2E92" w14:paraId="7FA214B7" w14:textId="77777777" w:rsidTr="004E2E92">
                    <w:tc>
                      <w:tcPr>
                        <w:tcW w:w="9720" w:type="dxa"/>
                        <w:gridSpan w:val="2"/>
                        <w:tcBorders>
                          <w:top w:val="nil"/>
                          <w:left w:val="nil"/>
                          <w:bottom w:val="nil"/>
                          <w:right w:val="nil"/>
                        </w:tcBorders>
                        <w:tcMar>
                          <w:top w:w="140" w:type="nil"/>
                          <w:left w:w="20" w:type="nil"/>
                          <w:bottom w:w="20" w:type="nil"/>
                        </w:tcMar>
                        <w:vAlign w:val="center"/>
                      </w:tcPr>
                      <w:p w14:paraId="66AFC193"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b/>
                            <w:bCs/>
                            <w:color w:val="262626"/>
                            <w:sz w:val="28"/>
                            <w:szCs w:val="28"/>
                          </w:rPr>
                          <w:t>Grade Level Cluster:</w:t>
                        </w:r>
                        <w:r>
                          <w:rPr>
                            <w:rFonts w:ascii="Arial" w:hAnsi="Arial" w:cs="Arial"/>
                            <w:color w:val="262626"/>
                            <w:sz w:val="28"/>
                            <w:szCs w:val="28"/>
                          </w:rPr>
                          <w:t xml:space="preserve"> </w:t>
                        </w:r>
                        <w:r>
                          <w:rPr>
                            <w:rFonts w:ascii="Arial" w:hAnsi="Arial" w:cs="Arial"/>
                            <w:color w:val="262626"/>
                            <w:sz w:val="26"/>
                            <w:szCs w:val="26"/>
                          </w:rPr>
                          <w:t>Grade 3-5</w:t>
                        </w:r>
                      </w:p>
                    </w:tc>
                  </w:tr>
                  <w:tr w:rsidR="004E2E92" w14:paraId="457F08E7" w14:textId="77777777" w:rsidTr="004E2E92">
                    <w:tblPrEx>
                      <w:tblBorders>
                        <w:top w:val="none" w:sz="0" w:space="0" w:color="auto"/>
                      </w:tblBorders>
                    </w:tblPrEx>
                    <w:tc>
                      <w:tcPr>
                        <w:tcW w:w="9720" w:type="dxa"/>
                        <w:gridSpan w:val="2"/>
                        <w:tcBorders>
                          <w:top w:val="nil"/>
                          <w:left w:val="nil"/>
                          <w:bottom w:val="nil"/>
                          <w:right w:val="nil"/>
                        </w:tcBorders>
                        <w:tcMar>
                          <w:top w:w="140" w:type="nil"/>
                          <w:left w:w="20" w:type="nil"/>
                          <w:bottom w:w="20" w:type="nil"/>
                        </w:tcMar>
                        <w:vAlign w:val="center"/>
                      </w:tcPr>
                      <w:p w14:paraId="0801BB67"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b/>
                            <w:bCs/>
                            <w:color w:val="262626"/>
                            <w:sz w:val="28"/>
                            <w:szCs w:val="28"/>
                          </w:rPr>
                          <w:t>Framework:</w:t>
                        </w:r>
                        <w:r>
                          <w:rPr>
                            <w:rFonts w:ascii="Arial" w:hAnsi="Arial" w:cs="Arial"/>
                            <w:color w:val="262626"/>
                            <w:sz w:val="28"/>
                            <w:szCs w:val="28"/>
                          </w:rPr>
                          <w:t xml:space="preserve"> </w:t>
                        </w:r>
                        <w:r>
                          <w:rPr>
                            <w:rFonts w:ascii="Arial" w:hAnsi="Arial" w:cs="Arial"/>
                            <w:color w:val="262626"/>
                            <w:sz w:val="26"/>
                            <w:szCs w:val="26"/>
                          </w:rPr>
                          <w:t>Summative</w:t>
                        </w:r>
                      </w:p>
                    </w:tc>
                  </w:tr>
                  <w:tr w:rsidR="004E2E92" w14:paraId="58A907CB" w14:textId="77777777" w:rsidTr="004E2E92">
                    <w:tblPrEx>
                      <w:tblBorders>
                        <w:top w:val="none" w:sz="0" w:space="0" w:color="auto"/>
                      </w:tblBorders>
                    </w:tblPrEx>
                    <w:tc>
                      <w:tcPr>
                        <w:tcW w:w="9720" w:type="dxa"/>
                        <w:gridSpan w:val="2"/>
                        <w:tcBorders>
                          <w:top w:val="nil"/>
                          <w:left w:val="nil"/>
                          <w:bottom w:val="nil"/>
                          <w:right w:val="nil"/>
                        </w:tcBorders>
                        <w:tcMar>
                          <w:top w:w="140" w:type="nil"/>
                          <w:left w:w="20" w:type="nil"/>
                          <w:bottom w:w="20" w:type="nil"/>
                        </w:tcMar>
                        <w:vAlign w:val="center"/>
                      </w:tcPr>
                      <w:p w14:paraId="35855F62"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b/>
                            <w:bCs/>
                            <w:color w:val="262626"/>
                            <w:sz w:val="28"/>
                            <w:szCs w:val="28"/>
                          </w:rPr>
                          <w:t>ELP Standard:</w:t>
                        </w:r>
                        <w:r>
                          <w:rPr>
                            <w:rFonts w:ascii="Arial" w:hAnsi="Arial" w:cs="Arial"/>
                            <w:color w:val="262626"/>
                            <w:sz w:val="28"/>
                            <w:szCs w:val="28"/>
                          </w:rPr>
                          <w:t xml:space="preserve"> </w:t>
                        </w:r>
                        <w:r>
                          <w:rPr>
                            <w:rFonts w:ascii="Arial" w:hAnsi="Arial" w:cs="Arial"/>
                            <w:color w:val="262626"/>
                            <w:sz w:val="26"/>
                            <w:szCs w:val="26"/>
                          </w:rPr>
                          <w:t>4 - Language of Science</w:t>
                        </w:r>
                      </w:p>
                    </w:tc>
                  </w:tr>
                  <w:tr w:rsidR="004E2E92" w14:paraId="09001961" w14:textId="77777777" w:rsidTr="004E2E92">
                    <w:tblPrEx>
                      <w:tblBorders>
                        <w:top w:val="none" w:sz="0" w:space="0" w:color="auto"/>
                      </w:tblBorders>
                    </w:tblPrEx>
                    <w:tc>
                      <w:tcPr>
                        <w:tcW w:w="9720" w:type="dxa"/>
                        <w:gridSpan w:val="2"/>
                        <w:tcBorders>
                          <w:top w:val="nil"/>
                          <w:left w:val="nil"/>
                          <w:bottom w:val="nil"/>
                          <w:right w:val="nil"/>
                        </w:tcBorders>
                        <w:tcMar>
                          <w:top w:w="140" w:type="nil"/>
                          <w:left w:w="20" w:type="nil"/>
                          <w:bottom w:w="20" w:type="nil"/>
                        </w:tcMar>
                        <w:vAlign w:val="center"/>
                      </w:tcPr>
                      <w:p w14:paraId="679CE4BD"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b/>
                            <w:bCs/>
                            <w:color w:val="262626"/>
                            <w:sz w:val="28"/>
                            <w:szCs w:val="28"/>
                          </w:rPr>
                          <w:t>Language Domain:</w:t>
                        </w:r>
                        <w:r>
                          <w:rPr>
                            <w:rFonts w:ascii="Arial" w:hAnsi="Arial" w:cs="Arial"/>
                            <w:color w:val="262626"/>
                            <w:sz w:val="28"/>
                            <w:szCs w:val="28"/>
                          </w:rPr>
                          <w:t xml:space="preserve"> </w:t>
                        </w:r>
                        <w:r>
                          <w:rPr>
                            <w:rFonts w:ascii="Arial" w:hAnsi="Arial" w:cs="Arial"/>
                            <w:color w:val="262626"/>
                            <w:sz w:val="26"/>
                            <w:szCs w:val="26"/>
                          </w:rPr>
                          <w:t>WRITING</w:t>
                        </w:r>
                      </w:p>
                    </w:tc>
                  </w:tr>
                  <w:tr w:rsidR="004E2E92" w14:paraId="3409416B" w14:textId="77777777">
                    <w:tblPrEx>
                      <w:tblBorders>
                        <w:top w:val="none" w:sz="0" w:space="0" w:color="auto"/>
                      </w:tblBorders>
                    </w:tblPrEx>
                    <w:tc>
                      <w:tcPr>
                        <w:tcW w:w="3680" w:type="dxa"/>
                        <w:tcBorders>
                          <w:top w:val="nil"/>
                          <w:left w:val="nil"/>
                          <w:bottom w:val="nil"/>
                          <w:right w:val="nil"/>
                        </w:tcBorders>
                        <w:shd w:val="clear" w:color="auto" w:fill="C1C1C1"/>
                        <w:tcMar>
                          <w:top w:w="140" w:type="nil"/>
                          <w:left w:w="20" w:type="nil"/>
                          <w:bottom w:w="20" w:type="nil"/>
                        </w:tcMar>
                        <w:vAlign w:val="center"/>
                      </w:tcPr>
                      <w:p w14:paraId="63DA553C"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b/>
                            <w:bCs/>
                            <w:color w:val="262626"/>
                            <w:sz w:val="28"/>
                            <w:szCs w:val="28"/>
                          </w:rPr>
                          <w:t>Example Topic</w:t>
                        </w:r>
                      </w:p>
                    </w:tc>
                    <w:tc>
                      <w:tcPr>
                        <w:tcW w:w="5900" w:type="dxa"/>
                        <w:tcBorders>
                          <w:top w:val="nil"/>
                          <w:left w:val="nil"/>
                          <w:bottom w:val="nil"/>
                          <w:right w:val="nil"/>
                        </w:tcBorders>
                        <w:tcMar>
                          <w:top w:w="140" w:type="nil"/>
                          <w:left w:w="20" w:type="nil"/>
                          <w:bottom w:w="20" w:type="nil"/>
                        </w:tcMar>
                        <w:vAlign w:val="center"/>
                      </w:tcPr>
                      <w:p w14:paraId="4A04C513"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color w:val="262626"/>
                            <w:sz w:val="26"/>
                            <w:szCs w:val="26"/>
                          </w:rPr>
                          <w:t>Rock cycle</w:t>
                        </w:r>
                      </w:p>
                    </w:tc>
                  </w:tr>
                  <w:tr w:rsidR="004E2E92" w14:paraId="6EA44806" w14:textId="77777777">
                    <w:tblPrEx>
                      <w:tblBorders>
                        <w:top w:val="none" w:sz="0" w:space="0" w:color="auto"/>
                      </w:tblBorders>
                    </w:tblPrEx>
                    <w:tc>
                      <w:tcPr>
                        <w:tcW w:w="3680" w:type="dxa"/>
                        <w:tcBorders>
                          <w:top w:val="nil"/>
                          <w:left w:val="nil"/>
                          <w:bottom w:val="nil"/>
                          <w:right w:val="nil"/>
                        </w:tcBorders>
                        <w:shd w:val="clear" w:color="auto" w:fill="DF9723"/>
                        <w:tcMar>
                          <w:top w:w="140" w:type="nil"/>
                          <w:left w:w="20" w:type="nil"/>
                          <w:bottom w:w="20" w:type="nil"/>
                        </w:tcMar>
                        <w:vAlign w:val="center"/>
                      </w:tcPr>
                      <w:p w14:paraId="621F85B4"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b/>
                            <w:bCs/>
                            <w:color w:val="262626"/>
                            <w:sz w:val="28"/>
                            <w:szCs w:val="28"/>
                          </w:rPr>
                          <w:t>Level 1 - Entering</w:t>
                        </w:r>
                      </w:p>
                    </w:tc>
                    <w:tc>
                      <w:tcPr>
                        <w:tcW w:w="5900" w:type="dxa"/>
                        <w:tcBorders>
                          <w:top w:val="nil"/>
                          <w:left w:val="nil"/>
                          <w:bottom w:val="nil"/>
                          <w:right w:val="nil"/>
                        </w:tcBorders>
                        <w:tcMar>
                          <w:top w:w="140" w:type="nil"/>
                          <w:left w:w="20" w:type="nil"/>
                          <w:bottom w:w="20" w:type="nil"/>
                        </w:tcMar>
                        <w:vAlign w:val="center"/>
                      </w:tcPr>
                      <w:p w14:paraId="6E593071"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color w:val="262626"/>
                            <w:sz w:val="26"/>
                            <w:szCs w:val="26"/>
                          </w:rPr>
                          <w:t>Copy names of rock classifications from labeled diagrams or pictures (e.g., sedimentary, igneous)</w:t>
                        </w:r>
                      </w:p>
                    </w:tc>
                  </w:tr>
                  <w:tr w:rsidR="004E2E92" w14:paraId="68410AC5" w14:textId="77777777">
                    <w:tblPrEx>
                      <w:tblBorders>
                        <w:top w:val="none" w:sz="0" w:space="0" w:color="auto"/>
                      </w:tblBorders>
                    </w:tblPrEx>
                    <w:tc>
                      <w:tcPr>
                        <w:tcW w:w="3680" w:type="dxa"/>
                        <w:tcBorders>
                          <w:top w:val="nil"/>
                          <w:left w:val="nil"/>
                          <w:bottom w:val="nil"/>
                          <w:right w:val="nil"/>
                        </w:tcBorders>
                        <w:shd w:val="clear" w:color="auto" w:fill="E36926"/>
                        <w:tcMar>
                          <w:top w:w="140" w:type="nil"/>
                          <w:left w:w="20" w:type="nil"/>
                          <w:bottom w:w="20" w:type="nil"/>
                        </w:tcMar>
                        <w:vAlign w:val="center"/>
                      </w:tcPr>
                      <w:p w14:paraId="2F6BFA74"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b/>
                            <w:bCs/>
                            <w:color w:val="262626"/>
                            <w:sz w:val="28"/>
                            <w:szCs w:val="28"/>
                          </w:rPr>
                          <w:t>Level 2 - Beginning</w:t>
                        </w:r>
                      </w:p>
                    </w:tc>
                    <w:tc>
                      <w:tcPr>
                        <w:tcW w:w="5900" w:type="dxa"/>
                        <w:tcBorders>
                          <w:top w:val="nil"/>
                          <w:left w:val="nil"/>
                          <w:bottom w:val="nil"/>
                          <w:right w:val="nil"/>
                        </w:tcBorders>
                        <w:tcMar>
                          <w:top w:w="140" w:type="nil"/>
                          <w:left w:w="20" w:type="nil"/>
                          <w:bottom w:w="20" w:type="nil"/>
                        </w:tcMar>
                        <w:vAlign w:val="center"/>
                      </w:tcPr>
                      <w:p w14:paraId="5C73F9BF"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color w:val="262626"/>
                            <w:sz w:val="26"/>
                            <w:szCs w:val="26"/>
                          </w:rPr>
                          <w:t>Describe features of rock classifications from labeled diagrams</w:t>
                        </w:r>
                      </w:p>
                    </w:tc>
                  </w:tr>
                  <w:tr w:rsidR="004E2E92" w14:paraId="13F08FFD" w14:textId="77777777">
                    <w:tblPrEx>
                      <w:tblBorders>
                        <w:top w:val="none" w:sz="0" w:space="0" w:color="auto"/>
                      </w:tblBorders>
                    </w:tblPrEx>
                    <w:tc>
                      <w:tcPr>
                        <w:tcW w:w="3680" w:type="dxa"/>
                        <w:tcBorders>
                          <w:top w:val="nil"/>
                          <w:left w:val="nil"/>
                          <w:bottom w:val="nil"/>
                          <w:right w:val="nil"/>
                        </w:tcBorders>
                        <w:shd w:val="clear" w:color="auto" w:fill="CDD726"/>
                        <w:tcMar>
                          <w:top w:w="140" w:type="nil"/>
                          <w:left w:w="20" w:type="nil"/>
                          <w:bottom w:w="20" w:type="nil"/>
                        </w:tcMar>
                        <w:vAlign w:val="center"/>
                      </w:tcPr>
                      <w:p w14:paraId="22472779"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b/>
                            <w:bCs/>
                            <w:color w:val="262626"/>
                            <w:sz w:val="28"/>
                            <w:szCs w:val="28"/>
                          </w:rPr>
                          <w:t>Level 3 - Developing</w:t>
                        </w:r>
                      </w:p>
                    </w:tc>
                    <w:tc>
                      <w:tcPr>
                        <w:tcW w:w="5900" w:type="dxa"/>
                        <w:tcBorders>
                          <w:top w:val="nil"/>
                          <w:left w:val="nil"/>
                          <w:bottom w:val="nil"/>
                          <w:right w:val="nil"/>
                        </w:tcBorders>
                        <w:tcMar>
                          <w:top w:w="140" w:type="nil"/>
                          <w:left w:w="20" w:type="nil"/>
                          <w:bottom w:w="20" w:type="nil"/>
                        </w:tcMar>
                        <w:vAlign w:val="center"/>
                      </w:tcPr>
                      <w:p w14:paraId="1EC202C2"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color w:val="262626"/>
                            <w:sz w:val="26"/>
                            <w:szCs w:val="26"/>
                          </w:rPr>
                          <w:t>Compare/contrast the rock classifications from diagrams or graphs or animations (e.g., color, texture, location in the earth)</w:t>
                        </w:r>
                      </w:p>
                    </w:tc>
                  </w:tr>
                  <w:tr w:rsidR="004E2E92" w14:paraId="45BD66C2" w14:textId="77777777">
                    <w:tblPrEx>
                      <w:tblBorders>
                        <w:top w:val="none" w:sz="0" w:space="0" w:color="auto"/>
                      </w:tblBorders>
                    </w:tblPrEx>
                    <w:tc>
                      <w:tcPr>
                        <w:tcW w:w="3680" w:type="dxa"/>
                        <w:tcBorders>
                          <w:top w:val="nil"/>
                          <w:left w:val="nil"/>
                          <w:bottom w:val="nil"/>
                          <w:right w:val="nil"/>
                        </w:tcBorders>
                        <w:shd w:val="clear" w:color="auto" w:fill="5EB98C"/>
                        <w:tcMar>
                          <w:top w:w="140" w:type="nil"/>
                          <w:left w:w="20" w:type="nil"/>
                          <w:bottom w:w="20" w:type="nil"/>
                        </w:tcMar>
                        <w:vAlign w:val="center"/>
                      </w:tcPr>
                      <w:p w14:paraId="0ED0A9A4"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b/>
                            <w:bCs/>
                            <w:color w:val="262626"/>
                            <w:sz w:val="28"/>
                            <w:szCs w:val="28"/>
                          </w:rPr>
                          <w:t>Level 4 - Expanding</w:t>
                        </w:r>
                      </w:p>
                    </w:tc>
                    <w:tc>
                      <w:tcPr>
                        <w:tcW w:w="5900" w:type="dxa"/>
                        <w:tcBorders>
                          <w:top w:val="nil"/>
                          <w:left w:val="nil"/>
                          <w:bottom w:val="nil"/>
                          <w:right w:val="nil"/>
                        </w:tcBorders>
                        <w:tcMar>
                          <w:top w:w="140" w:type="nil"/>
                          <w:left w:w="20" w:type="nil"/>
                          <w:bottom w:w="20" w:type="nil"/>
                        </w:tcMar>
                        <w:vAlign w:val="center"/>
                      </w:tcPr>
                      <w:p w14:paraId="7608AC0D"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color w:val="262626"/>
                            <w:sz w:val="26"/>
                            <w:szCs w:val="26"/>
                          </w:rPr>
                          <w:t>Discuss relationships between rock classifications and transformations from diagrams or graphs</w:t>
                        </w:r>
                      </w:p>
                    </w:tc>
                  </w:tr>
                  <w:tr w:rsidR="004E2E92" w14:paraId="2FEF3BE9" w14:textId="77777777">
                    <w:tc>
                      <w:tcPr>
                        <w:tcW w:w="3680" w:type="dxa"/>
                        <w:tcBorders>
                          <w:top w:val="nil"/>
                          <w:left w:val="nil"/>
                          <w:bottom w:val="nil"/>
                          <w:right w:val="nil"/>
                        </w:tcBorders>
                        <w:shd w:val="clear" w:color="auto" w:fill="499B60"/>
                        <w:tcMar>
                          <w:top w:w="140" w:type="nil"/>
                          <w:left w:w="20" w:type="nil"/>
                          <w:bottom w:w="20" w:type="nil"/>
                        </w:tcMar>
                        <w:vAlign w:val="center"/>
                      </w:tcPr>
                      <w:p w14:paraId="0E1BFA05"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b/>
                            <w:bCs/>
                            <w:color w:val="262626"/>
                            <w:sz w:val="28"/>
                            <w:szCs w:val="28"/>
                          </w:rPr>
                          <w:t>Level 5 - Bridging</w:t>
                        </w:r>
                      </w:p>
                    </w:tc>
                    <w:tc>
                      <w:tcPr>
                        <w:tcW w:w="5900" w:type="dxa"/>
                        <w:tcBorders>
                          <w:top w:val="nil"/>
                          <w:left w:val="nil"/>
                          <w:bottom w:val="nil"/>
                          <w:right w:val="nil"/>
                        </w:tcBorders>
                        <w:tcMar>
                          <w:top w:w="140" w:type="nil"/>
                          <w:left w:w="20" w:type="nil"/>
                          <w:bottom w:w="20" w:type="nil"/>
                        </w:tcMar>
                        <w:vAlign w:val="center"/>
                      </w:tcPr>
                      <w:p w14:paraId="6253479D"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r>
                          <w:rPr>
                            <w:rFonts w:ascii="Arial" w:hAnsi="Arial" w:cs="Arial"/>
                            <w:color w:val="262626"/>
                            <w:sz w:val="26"/>
                            <w:szCs w:val="26"/>
                          </w:rPr>
                          <w:t>Evaluate potential usefulness of rock classifications (e.g., building materials, industrial uses, jewelry)</w:t>
                        </w:r>
                      </w:p>
                    </w:tc>
                  </w:tr>
                </w:tbl>
                <w:p w14:paraId="56FEE45A" w14:textId="77777777" w:rsidR="004E2E92" w:rsidRDefault="004E2E92">
                  <w:pPr>
                    <w:widowControl w:val="0"/>
                    <w:autoSpaceDE w:val="0"/>
                    <w:autoSpaceDN w:val="0"/>
                    <w:adjustRightInd w:val="0"/>
                    <w:spacing w:after="0" w:line="240" w:lineRule="auto"/>
                    <w:rPr>
                      <w:rFonts w:ascii="Arial" w:hAnsi="Arial" w:cs="Arial"/>
                      <w:color w:val="262626"/>
                      <w:sz w:val="28"/>
                      <w:szCs w:val="28"/>
                    </w:rPr>
                  </w:pPr>
                </w:p>
              </w:tc>
            </w:tr>
          </w:tbl>
          <w:p w14:paraId="73B24989" w14:textId="77777777" w:rsidR="004E2E92" w:rsidRDefault="004E2E92" w:rsidP="00A36216">
            <w:pPr>
              <w:pStyle w:val="Default"/>
              <w:rPr>
                <w:rFonts w:asciiTheme="minorHAnsi" w:hAnsiTheme="minorHAnsi"/>
                <w:sz w:val="22"/>
                <w:szCs w:val="22"/>
              </w:rPr>
            </w:pPr>
          </w:p>
          <w:p w14:paraId="19BC015C" w14:textId="77777777" w:rsidR="00887840" w:rsidRDefault="00887840" w:rsidP="00A36216">
            <w:pPr>
              <w:pStyle w:val="Default"/>
              <w:rPr>
                <w:rFonts w:asciiTheme="minorHAnsi" w:hAnsiTheme="minorHAnsi"/>
                <w:sz w:val="22"/>
                <w:szCs w:val="22"/>
              </w:rPr>
            </w:pPr>
          </w:p>
          <w:p w14:paraId="5C8CF22C" w14:textId="77777777" w:rsidR="00887840" w:rsidRDefault="004E2E92" w:rsidP="00A36216">
            <w:pPr>
              <w:pStyle w:val="Default"/>
              <w:rPr>
                <w:rFonts w:asciiTheme="minorHAnsi" w:hAnsiTheme="minorHAnsi"/>
                <w:sz w:val="22"/>
                <w:szCs w:val="22"/>
              </w:rPr>
            </w:pPr>
            <w:r>
              <w:rPr>
                <w:rFonts w:asciiTheme="minorHAnsi" w:hAnsiTheme="minorHAnsi"/>
                <w:sz w:val="22"/>
                <w:szCs w:val="22"/>
              </w:rPr>
              <w:t>These standards connect</w:t>
            </w:r>
            <w:r w:rsidR="00230F0D">
              <w:rPr>
                <w:rFonts w:asciiTheme="minorHAnsi" w:hAnsiTheme="minorHAnsi"/>
                <w:sz w:val="22"/>
                <w:szCs w:val="22"/>
              </w:rPr>
              <w:t xml:space="preserve"> with the lesson objectives through the geosphere section. The geosphere encompasses the rock cycle and how rocks transform from one type of rock to another. When the kids learn about the rock cycle, they will learn the 3 classifications of rock are sedimentary, metamorphic, and igneous. They will also learn that sedimentary rock turns to metaphoric through heat and pressure, metamorphic turns to molten magma through melting, and metamorphic turns into igneous when cooled. </w:t>
            </w:r>
          </w:p>
          <w:p w14:paraId="26337454" w14:textId="77777777" w:rsidR="004E2E92" w:rsidRPr="00023FFD" w:rsidRDefault="004E2E92" w:rsidP="00A36216">
            <w:pPr>
              <w:pStyle w:val="Default"/>
              <w:rPr>
                <w:rFonts w:asciiTheme="minorHAnsi" w:hAnsiTheme="minorHAnsi"/>
                <w:sz w:val="15"/>
                <w:szCs w:val="15"/>
              </w:rPr>
            </w:pPr>
          </w:p>
          <w:p w14:paraId="1F027509" w14:textId="77777777" w:rsidR="00A36216" w:rsidRDefault="00A36216"/>
          <w:p w14:paraId="3C50AECA" w14:textId="77777777" w:rsidR="00A856CC" w:rsidRDefault="00A856CC"/>
          <w:p w14:paraId="7E4E5106" w14:textId="77777777" w:rsidR="009F3289" w:rsidRDefault="000F11B7">
            <w:r>
              <w:rPr>
                <w:noProof/>
              </w:rPr>
              <mc:AlternateContent>
                <mc:Choice Requires="wps">
                  <w:drawing>
                    <wp:anchor distT="0" distB="0" distL="114300" distR="114300" simplePos="0" relativeHeight="251658240" behindDoc="0" locked="0" layoutInCell="1" allowOverlap="1" wp14:anchorId="3DED4B58" wp14:editId="53704EA7">
                      <wp:simplePos x="0" y="0"/>
                      <wp:positionH relativeFrom="column">
                        <wp:posOffset>3124200</wp:posOffset>
                      </wp:positionH>
                      <wp:positionV relativeFrom="paragraph">
                        <wp:posOffset>141605</wp:posOffset>
                      </wp:positionV>
                      <wp:extent cx="438150" cy="695325"/>
                      <wp:effectExtent l="19050" t="7620" r="1905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95325"/>
                              </a:xfrm>
                              <a:prstGeom prst="downArrow">
                                <a:avLst>
                                  <a:gd name="adj1" fmla="val 50000"/>
                                  <a:gd name="adj2" fmla="val 396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46pt;margin-top:11.15pt;width:34.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">
                      <v:textbox style="layout-flow:vertical-ideographic"/>
                    </v:shape>
                  </w:pict>
                </mc:Fallback>
              </mc:AlternateContent>
            </w:r>
          </w:p>
        </w:tc>
      </w:tr>
    </w:tbl>
    <w:p w14:paraId="696061E6" w14:textId="77777777" w:rsidR="009F3289" w:rsidRDefault="009F3289"/>
    <w:p w14:paraId="3198A21A" w14:textId="77777777" w:rsidR="009F3289" w:rsidRDefault="009F3289"/>
    <w:tbl>
      <w:tblPr>
        <w:tblStyle w:val="TableGrid"/>
        <w:tblW w:w="0" w:type="auto"/>
        <w:tblLook w:val="04A0" w:firstRow="1" w:lastRow="0" w:firstColumn="1" w:lastColumn="0" w:noHBand="0" w:noVBand="1"/>
      </w:tblPr>
      <w:tblGrid>
        <w:gridCol w:w="11016"/>
      </w:tblGrid>
      <w:tr w:rsidR="009F3289" w14:paraId="7A0C50E6" w14:textId="77777777" w:rsidTr="00023FFD">
        <w:tc>
          <w:tcPr>
            <w:tcW w:w="11016" w:type="dxa"/>
          </w:tcPr>
          <w:p w14:paraId="478F885A" w14:textId="77777777" w:rsidR="009F3289" w:rsidRPr="00A856CC" w:rsidRDefault="009F3289" w:rsidP="009F3289">
            <w:pPr>
              <w:jc w:val="center"/>
              <w:rPr>
                <w:u w:val="single"/>
              </w:rPr>
            </w:pPr>
            <w:r w:rsidRPr="00A856CC">
              <w:rPr>
                <w:u w:val="single"/>
              </w:rPr>
              <w:lastRenderedPageBreak/>
              <w:t>DETERMINE ACCEPTABLE EVIDENCE</w:t>
            </w:r>
          </w:p>
          <w:p w14:paraId="686EB46B" w14:textId="77777777" w:rsidR="009F3289" w:rsidRDefault="009F3289" w:rsidP="00023FFD">
            <w:r>
              <w:t xml:space="preserve">(What is the knowledge / skills that students need to exhibit </w:t>
            </w:r>
            <w:r w:rsidR="00A856CC">
              <w:t xml:space="preserve">to prove they have mastered the concepts stated in the “big idea” and “essential questions”.  Look at the National Framework and Illinois Standard and see what the expectations by grade level are. </w:t>
            </w:r>
            <w:r w:rsidR="004964F0">
              <w:t xml:space="preserve"> Again, not all of them will apply – pick the ones that fit the best. </w:t>
            </w:r>
            <w:r w:rsidR="00A856CC">
              <w:t>These are the skills that need to be targeted in the assessments.  Assessments should be designed in this stage of backwards planning)</w:t>
            </w:r>
          </w:p>
        </w:tc>
      </w:tr>
      <w:tr w:rsidR="009F3289" w14:paraId="123661B4" w14:textId="77777777" w:rsidTr="00023FFD">
        <w:tc>
          <w:tcPr>
            <w:tcW w:w="11016" w:type="dxa"/>
          </w:tcPr>
          <w:p w14:paraId="45887433" w14:textId="77777777" w:rsidR="009F3289" w:rsidRDefault="009F3289" w:rsidP="00023FFD"/>
          <w:p w14:paraId="1EDEB10E" w14:textId="77777777" w:rsidR="009F3289" w:rsidRDefault="00230F0D" w:rsidP="00023FFD">
            <w:r>
              <w:t xml:space="preserve">Students will have to be able to fill out a graphic organizer with the 3 classifications of rock: sedimentary, metamorphic, and igneous. Then they will need to write the correct transformations as to how each type of rock turns into the next. If the students are able to correctly label and describe the different classifications and transformations, I will know they have a firm understanding of the rock cycle process. </w:t>
            </w:r>
          </w:p>
          <w:p w14:paraId="603B2879" w14:textId="77777777" w:rsidR="00A856CC" w:rsidRDefault="00A856CC" w:rsidP="00023FFD"/>
          <w:p w14:paraId="588C813F" w14:textId="77777777" w:rsidR="005B0D81" w:rsidRDefault="005B0D81" w:rsidP="00023FFD">
            <w:r>
              <w:t xml:space="preserve">In addition, I should be able to ask each student to tell me how a certain rock transforms into another type and they should be able to verbally tell me the answer. If they can explain how the transformations work, I will know they understand the processes. </w:t>
            </w:r>
          </w:p>
          <w:p w14:paraId="21473F2E" w14:textId="77777777" w:rsidR="009F3289" w:rsidRDefault="009F3289" w:rsidP="00023FFD"/>
          <w:p w14:paraId="454F93C3" w14:textId="77777777" w:rsidR="009F3289" w:rsidRDefault="009F3289" w:rsidP="00023FFD"/>
          <w:p w14:paraId="18E487B1" w14:textId="77777777" w:rsidR="009F3289" w:rsidRDefault="000F11B7" w:rsidP="00023FFD">
            <w:r>
              <w:rPr>
                <w:noProof/>
              </w:rPr>
              <mc:AlternateContent>
                <mc:Choice Requires="wps">
                  <w:drawing>
                    <wp:anchor distT="0" distB="0" distL="114300" distR="114300" simplePos="0" relativeHeight="251659264" behindDoc="0" locked="0" layoutInCell="1" allowOverlap="1" wp14:anchorId="168634C9" wp14:editId="35A3CDE0">
                      <wp:simplePos x="0" y="0"/>
                      <wp:positionH relativeFrom="column">
                        <wp:posOffset>3076575</wp:posOffset>
                      </wp:positionH>
                      <wp:positionV relativeFrom="paragraph">
                        <wp:posOffset>126365</wp:posOffset>
                      </wp:positionV>
                      <wp:extent cx="438150" cy="695325"/>
                      <wp:effectExtent l="19050" t="5715" r="19050"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95325"/>
                              </a:xfrm>
                              <a:prstGeom prst="downArrow">
                                <a:avLst>
                                  <a:gd name="adj1" fmla="val 50000"/>
                                  <a:gd name="adj2" fmla="val 396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42.25pt;margin-top:9.95pt;width:34.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">
                      <v:textbox style="layout-flow:vertical-ideographic"/>
                    </v:shape>
                  </w:pict>
                </mc:Fallback>
              </mc:AlternateContent>
            </w:r>
          </w:p>
        </w:tc>
      </w:tr>
    </w:tbl>
    <w:p w14:paraId="4B4EE60B" w14:textId="77777777" w:rsidR="00A856CC" w:rsidRDefault="00A856CC" w:rsidP="00A856CC"/>
    <w:p w14:paraId="2CDC21EB" w14:textId="77777777" w:rsidR="00A856CC" w:rsidRDefault="00A856CC" w:rsidP="00A856CC"/>
    <w:tbl>
      <w:tblPr>
        <w:tblStyle w:val="TableGrid"/>
        <w:tblW w:w="0" w:type="auto"/>
        <w:tblLook w:val="04A0" w:firstRow="1" w:lastRow="0" w:firstColumn="1" w:lastColumn="0" w:noHBand="0" w:noVBand="1"/>
      </w:tblPr>
      <w:tblGrid>
        <w:gridCol w:w="11016"/>
      </w:tblGrid>
      <w:tr w:rsidR="00A856CC" w14:paraId="048EA720" w14:textId="77777777" w:rsidTr="00023FFD">
        <w:tc>
          <w:tcPr>
            <w:tcW w:w="11016" w:type="dxa"/>
          </w:tcPr>
          <w:p w14:paraId="140DF9C2" w14:textId="77777777" w:rsidR="00A856CC" w:rsidRPr="00A856CC" w:rsidRDefault="00A856CC" w:rsidP="00023FFD">
            <w:pPr>
              <w:jc w:val="center"/>
              <w:rPr>
                <w:u w:val="single"/>
              </w:rPr>
            </w:pPr>
            <w:r w:rsidRPr="00A856CC">
              <w:rPr>
                <w:u w:val="single"/>
              </w:rPr>
              <w:t>LEARNING EXPERIENCES AND ACTIVIT</w:t>
            </w:r>
            <w:r>
              <w:rPr>
                <w:u w:val="single"/>
              </w:rPr>
              <w:t>I</w:t>
            </w:r>
            <w:r w:rsidRPr="00A856CC">
              <w:rPr>
                <w:u w:val="single"/>
              </w:rPr>
              <w:t>ES</w:t>
            </w:r>
          </w:p>
          <w:p w14:paraId="77334298" w14:textId="77777777" w:rsidR="00A856CC" w:rsidRDefault="00A856CC" w:rsidP="00023FFD">
            <w:r>
              <w:t>(These are the activities that take place during the instructional delivery of the lesson. They should target the goals identified in the prior stages of the backwards design –they should answer the big / essential questions and should provide the student the opportunity to d</w:t>
            </w:r>
            <w:r w:rsidR="005F43BF">
              <w:t>evelop the knowledge and skills they will be assessed on</w:t>
            </w:r>
            <w:r>
              <w:t>)</w:t>
            </w:r>
          </w:p>
        </w:tc>
      </w:tr>
      <w:tr w:rsidR="00A856CC" w14:paraId="63F50C47" w14:textId="77777777" w:rsidTr="00023FFD">
        <w:tc>
          <w:tcPr>
            <w:tcW w:w="11016" w:type="dxa"/>
          </w:tcPr>
          <w:p w14:paraId="6FAE2B4C" w14:textId="1197D118" w:rsidR="00A856CC" w:rsidRDefault="00A856CC" w:rsidP="00023FFD"/>
          <w:p w14:paraId="07BFF70D" w14:textId="77777777" w:rsidR="00A856CC" w:rsidRDefault="00E02AA5" w:rsidP="00023FFD">
            <w:r>
              <w:t xml:space="preserve">Students will complete the online WBI lesson for the rock cycle. They will explore the different </w:t>
            </w:r>
            <w:r w:rsidR="00BC3703">
              <w:t>websites and go through the animations that demonstrate the transformation processes. One example of an animation is provided below: (</w:t>
            </w:r>
            <w:hyperlink r:id="rId6" w:history="1">
              <w:r w:rsidR="00BC3703" w:rsidRPr="00BC3703">
                <w:rPr>
                  <w:rStyle w:val="Hyperlink"/>
                </w:rPr>
                <w:t>http://www.classzone.com/books/earth_science/terc/co</w:t>
              </w:r>
              <w:r w:rsidR="00BC3703" w:rsidRPr="00BC3703">
                <w:rPr>
                  <w:rStyle w:val="Hyperlink"/>
                </w:rPr>
                <w:t>n</w:t>
              </w:r>
              <w:r w:rsidR="00BC3703" w:rsidRPr="00BC3703">
                <w:rPr>
                  <w:rStyle w:val="Hyperlink"/>
                </w:rPr>
                <w:t>tent/investigations/es0602/es0602page02.cfm</w:t>
              </w:r>
            </w:hyperlink>
            <w:r w:rsidR="00BC3703">
              <w:t xml:space="preserve">). After exploring the different sites and watching the different animations, the students will demonstrate their understanding by filling out a graphic organizer on the rock cycle. They will have to identify and label the 3 classifications of rock and their transformations. </w:t>
            </w:r>
          </w:p>
          <w:p w14:paraId="6A756BB0" w14:textId="77777777" w:rsidR="00A856CC" w:rsidRDefault="00A856CC" w:rsidP="00023FFD"/>
          <w:p w14:paraId="35B12118" w14:textId="77777777" w:rsidR="005B0D81" w:rsidRDefault="005B0D81" w:rsidP="005B0D81">
            <w:r>
              <w:t>Accommodations:</w:t>
            </w:r>
          </w:p>
          <w:p w14:paraId="674F6D9C" w14:textId="77777777" w:rsidR="005B0D81" w:rsidRDefault="005B0D81" w:rsidP="005B0D81"/>
          <w:p w14:paraId="6D2CD5FB" w14:textId="77777777" w:rsidR="005B0D81" w:rsidRDefault="005B0D81" w:rsidP="005B0D81">
            <w:r>
              <w:t xml:space="preserve">ELL and bilingual students may struggle with the academic terminology used when describing the classifications. For this reason, I will provide pictures on their graphic organizers. There will be pictures of the different types of rocks as well as images for their transformations. The pictures will help the students make connections between the academic vocabulary and the pictures so they have a better understanding of what the words mean. </w:t>
            </w:r>
          </w:p>
          <w:p w14:paraId="6C19F5FE" w14:textId="77777777" w:rsidR="00E02AA5" w:rsidRDefault="00E02AA5" w:rsidP="005B0D81"/>
          <w:p w14:paraId="3AFEFC32" w14:textId="3D2D3DBF" w:rsidR="00E02AA5" w:rsidRDefault="00E02AA5" w:rsidP="005B0D81">
            <w:r>
              <w:t xml:space="preserve">In addition, I could </w:t>
            </w:r>
            <w:r w:rsidR="0055142E">
              <w:t>provide some websites with the same content in Spanish so the students can see</w:t>
            </w:r>
            <w:r>
              <w:t xml:space="preserve"> key vocabulary terms in both English and their native language. This will help the ELL and bilingual students see how the word is written in English and help them to remember what the English vocab term is. </w:t>
            </w:r>
          </w:p>
          <w:p w14:paraId="631DEBCB" w14:textId="77777777" w:rsidR="00A856CC" w:rsidRDefault="00A856CC" w:rsidP="00023FFD"/>
          <w:p w14:paraId="0BA68FF2" w14:textId="77777777" w:rsidR="0055142E" w:rsidRDefault="0055142E" w:rsidP="00023FFD">
            <w:r>
              <w:t>Differentiation:</w:t>
            </w:r>
          </w:p>
          <w:p w14:paraId="0FECFC4D" w14:textId="77777777" w:rsidR="0055142E" w:rsidRDefault="0055142E" w:rsidP="00023FFD"/>
          <w:p w14:paraId="083D4543" w14:textId="7F9DA1C1" w:rsidR="0055142E" w:rsidRDefault="0055142E" w:rsidP="00023FFD">
            <w:r>
              <w:t>This activity is a tiered assignment of sorts because it allows the students to start at whichever level they are at. For those ELL students who are new to English, they may get most of their information from the Spanish sites while those more flu</w:t>
            </w:r>
            <w:bookmarkStart w:id="0" w:name="_GoBack"/>
            <w:bookmarkEnd w:id="0"/>
            <w:r>
              <w:t xml:space="preserve">ent in English might try to use some of the English sites. In addition, the information is presented in a way to cater to multiple learning styles. Students can learn through reading and exploring the sites or through the more hands- on step-by-step animation. The pictures and animation could also help the more visual learners. Each student is also challenged at their own level- for example I may ask varying questions to the students depending on their ability level. I may ask the fluent or higher level kids to verbally explain the rock cycle transformations while I may ask a lower level </w:t>
            </w:r>
            <w:r>
              <w:lastRenderedPageBreak/>
              <w:t xml:space="preserve">student or and ELL student to name the 3 types of rocks (in English if possible). This way they are learning the same information, but being challenged at their level. </w:t>
            </w:r>
          </w:p>
          <w:p w14:paraId="0DEBBE97" w14:textId="77777777" w:rsidR="00A856CC" w:rsidRDefault="00A856CC" w:rsidP="00023FFD"/>
          <w:p w14:paraId="27FB534A" w14:textId="77777777" w:rsidR="00A856CC" w:rsidRDefault="00A856CC" w:rsidP="00023FFD"/>
          <w:p w14:paraId="6FB70CB4" w14:textId="77777777" w:rsidR="00A856CC" w:rsidRDefault="00A856CC" w:rsidP="00023FFD"/>
          <w:p w14:paraId="5C6F58E3" w14:textId="77777777" w:rsidR="00A856CC" w:rsidRDefault="00A856CC" w:rsidP="00023FFD"/>
          <w:p w14:paraId="36B1F447" w14:textId="77777777" w:rsidR="00A856CC" w:rsidRDefault="00A856CC" w:rsidP="00023FFD"/>
        </w:tc>
      </w:tr>
    </w:tbl>
    <w:p w14:paraId="67CCFC05" w14:textId="77777777" w:rsidR="004964F0" w:rsidRPr="004964F0" w:rsidRDefault="004964F0">
      <w:pPr>
        <w:rPr>
          <w:rFonts w:cstheme="minorHAnsi"/>
          <w:sz w:val="24"/>
          <w:szCs w:val="24"/>
        </w:rPr>
      </w:pPr>
    </w:p>
    <w:sectPr w:rsidR="004964F0" w:rsidRPr="004964F0" w:rsidSect="009F32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76121"/>
    <w:multiLevelType w:val="hybridMultilevel"/>
    <w:tmpl w:val="E278B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89"/>
    <w:rsid w:val="00023FFD"/>
    <w:rsid w:val="000F11B7"/>
    <w:rsid w:val="00230F0D"/>
    <w:rsid w:val="00470541"/>
    <w:rsid w:val="004964F0"/>
    <w:rsid w:val="004E2E92"/>
    <w:rsid w:val="0055142E"/>
    <w:rsid w:val="005B0D81"/>
    <w:rsid w:val="005D5986"/>
    <w:rsid w:val="005F43BF"/>
    <w:rsid w:val="0082704B"/>
    <w:rsid w:val="00887840"/>
    <w:rsid w:val="009F3289"/>
    <w:rsid w:val="00A36216"/>
    <w:rsid w:val="00A856CC"/>
    <w:rsid w:val="00BC3703"/>
    <w:rsid w:val="00E02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AC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4F0"/>
    <w:pPr>
      <w:ind w:left="720"/>
      <w:contextualSpacing/>
    </w:pPr>
  </w:style>
  <w:style w:type="paragraph" w:customStyle="1" w:styleId="Default">
    <w:name w:val="Default"/>
    <w:rsid w:val="00023FFD"/>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C3703"/>
    <w:rPr>
      <w:color w:val="0000FF" w:themeColor="hyperlink"/>
      <w:u w:val="single"/>
    </w:rPr>
  </w:style>
  <w:style w:type="character" w:styleId="FollowedHyperlink">
    <w:name w:val="FollowedHyperlink"/>
    <w:basedOn w:val="DefaultParagraphFont"/>
    <w:uiPriority w:val="99"/>
    <w:semiHidden/>
    <w:unhideWhenUsed/>
    <w:rsid w:val="005514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4F0"/>
    <w:pPr>
      <w:ind w:left="720"/>
      <w:contextualSpacing/>
    </w:pPr>
  </w:style>
  <w:style w:type="paragraph" w:customStyle="1" w:styleId="Default">
    <w:name w:val="Default"/>
    <w:rsid w:val="00023FFD"/>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C3703"/>
    <w:rPr>
      <w:color w:val="0000FF" w:themeColor="hyperlink"/>
      <w:u w:val="single"/>
    </w:rPr>
  </w:style>
  <w:style w:type="character" w:styleId="FollowedHyperlink">
    <w:name w:val="FollowedHyperlink"/>
    <w:basedOn w:val="DefaultParagraphFont"/>
    <w:uiPriority w:val="99"/>
    <w:semiHidden/>
    <w:unhideWhenUsed/>
    <w:rsid w:val="00551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84">
      <w:bodyDiv w:val="1"/>
      <w:marLeft w:val="3"/>
      <w:marRight w:val="3"/>
      <w:marTop w:val="375"/>
      <w:marBottom w:val="375"/>
      <w:divBdr>
        <w:top w:val="none" w:sz="0" w:space="0" w:color="auto"/>
        <w:left w:val="none" w:sz="0" w:space="0" w:color="auto"/>
        <w:bottom w:val="none" w:sz="0" w:space="0" w:color="auto"/>
        <w:right w:val="none" w:sz="0" w:space="0" w:color="auto"/>
      </w:divBdr>
      <w:divsChild>
        <w:div w:id="1594780556">
          <w:marLeft w:val="0"/>
          <w:marRight w:val="0"/>
          <w:marTop w:val="0"/>
          <w:marBottom w:val="0"/>
          <w:divBdr>
            <w:top w:val="none" w:sz="0" w:space="0" w:color="auto"/>
            <w:left w:val="none" w:sz="0" w:space="0" w:color="auto"/>
            <w:bottom w:val="none" w:sz="0" w:space="0" w:color="auto"/>
            <w:right w:val="none" w:sz="0" w:space="0" w:color="auto"/>
          </w:divBdr>
          <w:divsChild>
            <w:div w:id="274406381">
              <w:marLeft w:val="0"/>
              <w:marRight w:val="0"/>
              <w:marTop w:val="0"/>
              <w:marBottom w:val="0"/>
              <w:divBdr>
                <w:top w:val="none" w:sz="0" w:space="0" w:color="auto"/>
                <w:left w:val="none" w:sz="0" w:space="0" w:color="auto"/>
                <w:bottom w:val="none" w:sz="0" w:space="0" w:color="auto"/>
                <w:right w:val="none" w:sz="0" w:space="0" w:color="auto"/>
              </w:divBdr>
              <w:divsChild>
                <w:div w:id="1179123852">
                  <w:marLeft w:val="0"/>
                  <w:marRight w:val="0"/>
                  <w:marTop w:val="0"/>
                  <w:marBottom w:val="0"/>
                  <w:divBdr>
                    <w:top w:val="none" w:sz="0" w:space="0" w:color="auto"/>
                    <w:left w:val="none" w:sz="0" w:space="0" w:color="auto"/>
                    <w:bottom w:val="none" w:sz="0" w:space="0" w:color="auto"/>
                    <w:right w:val="none" w:sz="0" w:space="0" w:color="auto"/>
                  </w:divBdr>
                  <w:divsChild>
                    <w:div w:id="1966812485">
                      <w:marLeft w:val="-6000"/>
                      <w:marRight w:val="0"/>
                      <w:marTop w:val="0"/>
                      <w:marBottom w:val="0"/>
                      <w:divBdr>
                        <w:top w:val="none" w:sz="0" w:space="0" w:color="auto"/>
                        <w:left w:val="none" w:sz="0" w:space="0" w:color="auto"/>
                        <w:bottom w:val="none" w:sz="0" w:space="0" w:color="auto"/>
                        <w:right w:val="none" w:sz="0" w:space="0" w:color="auto"/>
                      </w:divBdr>
                      <w:divsChild>
                        <w:div w:id="264965517">
                          <w:marLeft w:val="0"/>
                          <w:marRight w:val="0"/>
                          <w:marTop w:val="0"/>
                          <w:marBottom w:val="0"/>
                          <w:divBdr>
                            <w:top w:val="none" w:sz="0" w:space="0" w:color="auto"/>
                            <w:left w:val="none" w:sz="0" w:space="0" w:color="auto"/>
                            <w:bottom w:val="none" w:sz="0" w:space="0" w:color="auto"/>
                            <w:right w:val="none" w:sz="0" w:space="0" w:color="auto"/>
                          </w:divBdr>
                          <w:divsChild>
                            <w:div w:id="1303121448">
                              <w:marLeft w:val="6000"/>
                              <w:marRight w:val="0"/>
                              <w:marTop w:val="0"/>
                              <w:marBottom w:val="0"/>
                              <w:divBdr>
                                <w:top w:val="none" w:sz="0" w:space="0" w:color="auto"/>
                                <w:left w:val="none" w:sz="0" w:space="0" w:color="auto"/>
                                <w:bottom w:val="none" w:sz="0" w:space="0" w:color="auto"/>
                                <w:right w:val="none" w:sz="0" w:space="0" w:color="auto"/>
                              </w:divBdr>
                              <w:divsChild>
                                <w:div w:id="879973134">
                                  <w:marLeft w:val="0"/>
                                  <w:marRight w:val="0"/>
                                  <w:marTop w:val="0"/>
                                  <w:marBottom w:val="0"/>
                                  <w:divBdr>
                                    <w:top w:val="none" w:sz="0" w:space="0" w:color="auto"/>
                                    <w:left w:val="none" w:sz="0" w:space="0" w:color="auto"/>
                                    <w:bottom w:val="none" w:sz="0" w:space="0" w:color="auto"/>
                                    <w:right w:val="none" w:sz="0" w:space="0" w:color="auto"/>
                                  </w:divBdr>
                                  <w:divsChild>
                                    <w:div w:id="1527401842">
                                      <w:marLeft w:val="0"/>
                                      <w:marRight w:val="0"/>
                                      <w:marTop w:val="0"/>
                                      <w:marBottom w:val="0"/>
                                      <w:divBdr>
                                        <w:top w:val="none" w:sz="0" w:space="0" w:color="auto"/>
                                        <w:left w:val="none" w:sz="0" w:space="0" w:color="auto"/>
                                        <w:bottom w:val="none" w:sz="0" w:space="0" w:color="auto"/>
                                        <w:right w:val="none" w:sz="0" w:space="0" w:color="auto"/>
                                      </w:divBdr>
                                      <w:divsChild>
                                        <w:div w:id="20859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lasszone.com/books/earth_science/terc/content/investigations/es0602/es0602page02.cf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957</Words>
  <Characters>5459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Lolita Haze</dc:creator>
  <cp:lastModifiedBy>Meghan  McGurgan</cp:lastModifiedBy>
  <cp:revision>5</cp:revision>
  <dcterms:created xsi:type="dcterms:W3CDTF">2014-10-29T01:24:00Z</dcterms:created>
  <dcterms:modified xsi:type="dcterms:W3CDTF">2014-12-05T03:02:00Z</dcterms:modified>
</cp:coreProperties>
</file>